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B30A03" w14:textId="77777777" w:rsidR="00DB15FC" w:rsidRDefault="007119B6" w:rsidP="008B119D">
      <w:pPr>
        <w:pStyle w:val="Title"/>
      </w:pPr>
      <w:r>
        <w:t xml:space="preserve">Schematic review </w:t>
      </w:r>
      <w:r w:rsidR="00472D64">
        <w:t>switch</w:t>
      </w:r>
      <w:bookmarkStart w:id="0" w:name="_GoBack"/>
      <w:bookmarkEnd w:id="0"/>
      <w:r>
        <w:t xml:space="preserve"> board</w:t>
      </w:r>
    </w:p>
    <w:p w14:paraId="6693F0CD" w14:textId="77777777" w:rsidR="007119B6" w:rsidRDefault="007119B6" w:rsidP="008B119D"/>
    <w:p w14:paraId="5489DA5D" w14:textId="77777777" w:rsidR="007119B6" w:rsidRDefault="007119B6" w:rsidP="008B119D">
      <w:r>
        <w:rPr>
          <w:b/>
        </w:rPr>
        <w:t xml:space="preserve">Date: </w:t>
      </w:r>
      <w:r>
        <w:t>21 December 2016</w:t>
      </w:r>
    </w:p>
    <w:p w14:paraId="478AFF38" w14:textId="77777777" w:rsidR="007119B6" w:rsidRDefault="007119B6" w:rsidP="008B119D">
      <w:r>
        <w:rPr>
          <w:b/>
        </w:rPr>
        <w:t xml:space="preserve">Attendees: </w:t>
      </w:r>
      <w:r>
        <w:t>Jerry, San, Gijs</w:t>
      </w:r>
    </w:p>
    <w:p w14:paraId="3A6DF497" w14:textId="77777777" w:rsidR="00472D64" w:rsidRDefault="00472D64" w:rsidP="008B119D">
      <w:pPr>
        <w:rPr>
          <w:b/>
          <w:u w:val="single"/>
        </w:rPr>
      </w:pPr>
    </w:p>
    <w:p w14:paraId="274D1841" w14:textId="77777777" w:rsidR="00472D64" w:rsidRPr="00472D64" w:rsidRDefault="00472D64" w:rsidP="008B119D">
      <w:pPr>
        <w:rPr>
          <w:b/>
          <w:u w:val="single"/>
        </w:rPr>
      </w:pPr>
      <w:r w:rsidRPr="00472D64">
        <w:rPr>
          <w:b/>
          <w:u w:val="single"/>
        </w:rPr>
        <w:t>Action list</w:t>
      </w:r>
    </w:p>
    <w:p w14:paraId="53A82F75" w14:textId="77777777" w:rsidR="00472D64" w:rsidRPr="00472D64" w:rsidRDefault="00472D64" w:rsidP="00472D64">
      <w:pPr>
        <w:pStyle w:val="ListParagraph"/>
        <w:numPr>
          <w:ilvl w:val="0"/>
          <w:numId w:val="12"/>
        </w:numPr>
        <w:rPr>
          <w:b/>
        </w:rPr>
      </w:pPr>
      <w:r>
        <w:t>Meuleman Electronics will come with a specification proposal for the new Automatic Functional Test (AFT) board.  This specification can be derived from the current tests carried out by the old AFT board.</w:t>
      </w:r>
    </w:p>
    <w:p w14:paraId="76317E08" w14:textId="77777777" w:rsidR="00472D64" w:rsidRDefault="00472D64" w:rsidP="008B119D">
      <w:pPr>
        <w:rPr>
          <w:b/>
          <w:u w:val="single"/>
        </w:rPr>
      </w:pPr>
    </w:p>
    <w:p w14:paraId="63BCF3A3" w14:textId="77777777" w:rsidR="007119B6" w:rsidRDefault="007119B6" w:rsidP="008B119D">
      <w:pPr>
        <w:rPr>
          <w:b/>
          <w:u w:val="single"/>
        </w:rPr>
      </w:pPr>
      <w:r>
        <w:rPr>
          <w:b/>
          <w:u w:val="single"/>
        </w:rPr>
        <w:t>Notes</w:t>
      </w:r>
      <w:r w:rsidR="00472D64">
        <w:rPr>
          <w:b/>
          <w:u w:val="single"/>
        </w:rPr>
        <w:t xml:space="preserve"> from conversations over email and phone</w:t>
      </w:r>
    </w:p>
    <w:p w14:paraId="62DBA26F" w14:textId="77777777" w:rsidR="00472D64" w:rsidRDefault="00472D64" w:rsidP="00472D64">
      <w:r w:rsidRPr="00472D64">
        <w:t xml:space="preserve">Switch board: </w:t>
      </w:r>
    </w:p>
    <w:p w14:paraId="1EF35D95" w14:textId="77777777" w:rsidR="00472D64" w:rsidRDefault="00472D64" w:rsidP="00472D64">
      <w:pPr>
        <w:pStyle w:val="ListParagraph"/>
        <w:numPr>
          <w:ilvl w:val="0"/>
          <w:numId w:val="8"/>
        </w:numPr>
      </w:pPr>
      <w:r w:rsidRPr="00472D64">
        <w:t>RS232 interface is no longer required, UART is still useful for debugging</w:t>
      </w:r>
    </w:p>
    <w:p w14:paraId="7959EE20" w14:textId="77777777" w:rsidR="00472D64" w:rsidRDefault="00472D64" w:rsidP="00472D64">
      <w:pPr>
        <w:pStyle w:val="ListParagraph"/>
        <w:numPr>
          <w:ilvl w:val="0"/>
          <w:numId w:val="8"/>
        </w:numPr>
      </w:pPr>
      <w:r w:rsidRPr="00472D64">
        <w:t>One wire interface is no longer needed</w:t>
      </w:r>
    </w:p>
    <w:p w14:paraId="0A112908" w14:textId="77777777" w:rsidR="00472D64" w:rsidRDefault="00472D64" w:rsidP="00472D64">
      <w:pPr>
        <w:pStyle w:val="ListParagraph"/>
        <w:numPr>
          <w:ilvl w:val="0"/>
          <w:numId w:val="8"/>
        </w:numPr>
      </w:pPr>
      <w:r w:rsidRPr="00472D64">
        <w:t>I2C interface is no longer needed</w:t>
      </w:r>
    </w:p>
    <w:p w14:paraId="4F5FBE7E" w14:textId="77777777" w:rsidR="00472D64" w:rsidRDefault="00472D64" w:rsidP="00472D64">
      <w:pPr>
        <w:pStyle w:val="ListParagraph"/>
        <w:numPr>
          <w:ilvl w:val="0"/>
          <w:numId w:val="8"/>
        </w:numPr>
      </w:pPr>
      <w:r w:rsidRPr="00472D64">
        <w:t>Capacitor of 100 nF should be placed across R46, R83, R120 and R157</w:t>
      </w:r>
    </w:p>
    <w:p w14:paraId="271BD685" w14:textId="77777777" w:rsidR="00472D64" w:rsidRPr="00472D64" w:rsidRDefault="00472D64" w:rsidP="00472D64">
      <w:pPr>
        <w:pStyle w:val="ListParagraph"/>
        <w:numPr>
          <w:ilvl w:val="0"/>
          <w:numId w:val="8"/>
        </w:numPr>
      </w:pPr>
      <w:r w:rsidRPr="00472D64">
        <w:t>Emergency signal generator is no longer required. Only connector (e.g. CN15) remains for mechanical stability. Relevant parts of the switch sections will be updated accordingly</w:t>
      </w:r>
    </w:p>
    <w:p w14:paraId="7201719F" w14:textId="77777777" w:rsidR="00472D64" w:rsidRDefault="00472D64" w:rsidP="007119B6"/>
    <w:p w14:paraId="3C70E1A4" w14:textId="77777777" w:rsidR="00472D64" w:rsidRDefault="00472D64" w:rsidP="007119B6">
      <w:pPr>
        <w:rPr>
          <w:b/>
          <w:u w:val="single"/>
        </w:rPr>
      </w:pPr>
      <w:r>
        <w:rPr>
          <w:b/>
          <w:u w:val="single"/>
        </w:rPr>
        <w:t>Notes review</w:t>
      </w:r>
    </w:p>
    <w:p w14:paraId="518D143D" w14:textId="77777777" w:rsidR="00472D64" w:rsidRDefault="00472D64" w:rsidP="00472D64">
      <w:r>
        <w:t xml:space="preserve">The switch board is still in active development. Some suggestions for improvement: </w:t>
      </w:r>
    </w:p>
    <w:p w14:paraId="2C4E42D3" w14:textId="77777777" w:rsidR="00472D64" w:rsidRDefault="00472D64" w:rsidP="00472D64"/>
    <w:p w14:paraId="51666A40" w14:textId="77777777" w:rsidR="00472D64" w:rsidRDefault="00472D64" w:rsidP="00472D64">
      <w:r>
        <w:t xml:space="preserve">Sheet SwitchPower </w:t>
      </w:r>
    </w:p>
    <w:p w14:paraId="6106EBAB" w14:textId="77777777" w:rsidR="00472D64" w:rsidRDefault="00472D64" w:rsidP="00472D64">
      <w:pPr>
        <w:pStyle w:val="ListParagraph"/>
        <w:numPr>
          <w:ilvl w:val="0"/>
          <w:numId w:val="10"/>
        </w:numPr>
      </w:pPr>
      <w:r>
        <w:t>R5, R6 and R7 should be changed to 1206 package so it can handle a higher voltage</w:t>
      </w:r>
    </w:p>
    <w:p w14:paraId="618BF7D4" w14:textId="77777777" w:rsidR="00472D64" w:rsidRDefault="00472D64" w:rsidP="00472D64"/>
    <w:p w14:paraId="51AF71C2" w14:textId="77777777" w:rsidR="00472D64" w:rsidRDefault="00472D64" w:rsidP="00472D64">
      <w:r>
        <w:t xml:space="preserve">Sheet SineWaveGenerator </w:t>
      </w:r>
    </w:p>
    <w:p w14:paraId="52ABEEFA" w14:textId="77777777" w:rsidR="00472D64" w:rsidRDefault="00472D64" w:rsidP="00472D64">
      <w:pPr>
        <w:pStyle w:val="ListParagraph"/>
        <w:numPr>
          <w:ilvl w:val="0"/>
          <w:numId w:val="10"/>
        </w:numPr>
      </w:pPr>
      <w:r>
        <w:t>Check the enable logic level for U1. Is 3.3V sufficient to enable it?</w:t>
      </w:r>
    </w:p>
    <w:p w14:paraId="28FBBBF2" w14:textId="77777777" w:rsidR="00472D64" w:rsidRDefault="00472D64" w:rsidP="00472D64"/>
    <w:p w14:paraId="5C66058F" w14:textId="77777777" w:rsidR="00472D64" w:rsidRDefault="00472D64" w:rsidP="00472D64">
      <w:r>
        <w:t xml:space="preserve">Sheet SingleSwitchSection </w:t>
      </w:r>
    </w:p>
    <w:p w14:paraId="50F02633" w14:textId="77777777" w:rsidR="00472D64" w:rsidRDefault="00472D64" w:rsidP="00472D64">
      <w:pPr>
        <w:pStyle w:val="ListParagraph"/>
        <w:numPr>
          <w:ilvl w:val="0"/>
          <w:numId w:val="10"/>
        </w:numPr>
      </w:pPr>
      <w:r>
        <w:t>The microcontroller will be connected to the 3.3V. This is different from the earlier designs. This means that any 5V logic level should be level translated. It is decided to do this instead of changing the analog circuitry. The implementation can be done with an NFET and pull-up resistor</w:t>
      </w:r>
    </w:p>
    <w:p w14:paraId="27F657E8" w14:textId="77777777" w:rsidR="00472D64" w:rsidRDefault="00472D64" w:rsidP="00472D64"/>
    <w:p w14:paraId="30972FE8" w14:textId="77777777" w:rsidR="00472D64" w:rsidRDefault="00472D64" w:rsidP="00472D64">
      <w:r>
        <w:t xml:space="preserve">Sheet MeasurementController </w:t>
      </w:r>
    </w:p>
    <w:p w14:paraId="33159BD7" w14:textId="77777777" w:rsidR="00472D64" w:rsidRDefault="00472D64" w:rsidP="00472D64">
      <w:pPr>
        <w:pStyle w:val="ListParagraph"/>
        <w:numPr>
          <w:ilvl w:val="0"/>
          <w:numId w:val="10"/>
        </w:numPr>
      </w:pPr>
      <w:r>
        <w:t>Change C4 and C3 to 22 pF</w:t>
      </w:r>
    </w:p>
    <w:p w14:paraId="5F0868A9" w14:textId="77777777" w:rsidR="00472D64" w:rsidRDefault="00472D64" w:rsidP="00472D64">
      <w:pPr>
        <w:pStyle w:val="ListParagraph"/>
        <w:numPr>
          <w:ilvl w:val="0"/>
          <w:numId w:val="10"/>
        </w:numPr>
      </w:pPr>
      <w:r>
        <w:t>Add a diode parallel to R1 (reset circuitry). This enables the capacitor to discharge quickly after the power is removed. This ensures that the processor is reset during a small power interruption</w:t>
      </w:r>
    </w:p>
    <w:p w14:paraId="60A40843" w14:textId="77777777" w:rsidR="00472D64" w:rsidRDefault="00472D64" w:rsidP="00472D64">
      <w:pPr>
        <w:pStyle w:val="ListParagraph"/>
        <w:numPr>
          <w:ilvl w:val="0"/>
          <w:numId w:val="10"/>
        </w:numPr>
      </w:pPr>
      <w:r>
        <w:lastRenderedPageBreak/>
        <w:t>The power supply of the measurement and drive microcontroller should be made switchable by the control microcontroller</w:t>
      </w:r>
    </w:p>
    <w:p w14:paraId="0FDDEFA0" w14:textId="77777777" w:rsidR="007119B6" w:rsidRDefault="007119B6" w:rsidP="007119B6"/>
    <w:p w14:paraId="503E7536" w14:textId="77777777" w:rsidR="007119B6" w:rsidRDefault="007119B6" w:rsidP="007119B6">
      <w:r>
        <w:t xml:space="preserve">Sheet 11 LedIndicators </w:t>
      </w:r>
    </w:p>
    <w:p w14:paraId="07237947" w14:textId="77777777" w:rsidR="007119B6" w:rsidRDefault="007119B6" w:rsidP="00472D64">
      <w:pPr>
        <w:pStyle w:val="ListParagraph"/>
        <w:numPr>
          <w:ilvl w:val="0"/>
          <w:numId w:val="11"/>
        </w:numPr>
      </w:pPr>
      <w:r>
        <w:t>Connector J18 is for future connections, while connector J17 is there for backward compatibility. This could require that the series resistor of J17 is different from J18. Therefore it is better to add a separate filter and series resistor to J17 (68 ohm) and change the series resistor R93, R96, R99 and R102 to 0 ohm</w:t>
      </w:r>
    </w:p>
    <w:p w14:paraId="76F05867" w14:textId="77777777" w:rsidR="007119B6" w:rsidRPr="007119B6" w:rsidRDefault="007119B6" w:rsidP="007119B6"/>
    <w:sectPr w:rsidR="007119B6" w:rsidRPr="007119B6" w:rsidSect="00F96CE9">
      <w:headerReference w:type="default" r:id="rId8"/>
      <w:footerReference w:type="default" r:id="rId9"/>
      <w:pgSz w:w="11906" w:h="16838"/>
      <w:pgMar w:top="3261" w:right="1417" w:bottom="1701"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B7FD9F" w14:textId="77777777" w:rsidR="007119B6" w:rsidRDefault="007119B6" w:rsidP="000E1DE0">
      <w:pPr>
        <w:spacing w:line="240" w:lineRule="auto"/>
      </w:pPr>
      <w:r>
        <w:separator/>
      </w:r>
    </w:p>
  </w:endnote>
  <w:endnote w:type="continuationSeparator" w:id="0">
    <w:p w14:paraId="793BFEF9" w14:textId="77777777" w:rsidR="007119B6" w:rsidRDefault="007119B6" w:rsidP="000E1D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45773" w14:textId="77777777" w:rsidR="00743449" w:rsidRDefault="00743449">
    <w:pPr>
      <w:pStyle w:val="Footer"/>
    </w:pPr>
    <w:r>
      <w:rPr>
        <w:noProof/>
        <w:lang w:val="en-US"/>
      </w:rPr>
      <mc:AlternateContent>
        <mc:Choice Requires="wps">
          <w:drawing>
            <wp:anchor distT="45720" distB="45720" distL="114300" distR="114300" simplePos="0" relativeHeight="251660288" behindDoc="0" locked="0" layoutInCell="1" allowOverlap="1" wp14:anchorId="45F25F36" wp14:editId="7E3B67DD">
              <wp:simplePos x="0" y="0"/>
              <wp:positionH relativeFrom="column">
                <wp:posOffset>5262880</wp:posOffset>
              </wp:positionH>
              <wp:positionV relativeFrom="paragraph">
                <wp:posOffset>-3810</wp:posOffset>
              </wp:positionV>
              <wp:extent cx="952500" cy="217805"/>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17805"/>
                      </a:xfrm>
                      <a:prstGeom prst="rect">
                        <a:avLst/>
                      </a:prstGeom>
                      <a:solidFill>
                        <a:srgbClr val="FFFFFF"/>
                      </a:solidFill>
                      <a:ln w="9525">
                        <a:noFill/>
                        <a:miter lim="800000"/>
                        <a:headEnd/>
                        <a:tailEnd/>
                      </a:ln>
                    </wps:spPr>
                    <wps:txbx>
                      <w:txbxContent>
                        <w:p w14:paraId="480C93E7" w14:textId="77777777" w:rsidR="00743449" w:rsidRPr="00743449" w:rsidRDefault="00743449" w:rsidP="00743449">
                          <w:pPr>
                            <w:jc w:val="right"/>
                            <w:rPr>
                              <w:rFonts w:ascii="Century Gothic" w:hAnsi="Century Gothic"/>
                              <w:sz w:val="14"/>
                              <w:szCs w:val="14"/>
                              <w:lang w:val="en-US"/>
                            </w:rPr>
                          </w:pPr>
                          <w:r w:rsidRPr="00743449">
                            <w:rPr>
                              <w:rFonts w:ascii="Century Gothic" w:hAnsi="Century Gothic"/>
                              <w:noProof/>
                              <w:sz w:val="14"/>
                              <w:szCs w:val="14"/>
                              <w:lang w:val="en-US"/>
                            </w:rPr>
                            <w:t xml:space="preserve">pagina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472D64">
                            <w:rPr>
                              <w:rFonts w:ascii="Century Gothic" w:hAnsi="Century Gothic"/>
                              <w:bCs/>
                              <w:noProof/>
                              <w:sz w:val="14"/>
                              <w:szCs w:val="14"/>
                              <w:lang w:val="en-US"/>
                            </w:rPr>
                            <w:t>2</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472D64">
                            <w:rPr>
                              <w:rFonts w:ascii="Century Gothic" w:hAnsi="Century Gothic"/>
                              <w:bCs/>
                              <w:noProof/>
                              <w:sz w:val="14"/>
                              <w:szCs w:val="14"/>
                              <w:lang w:val="en-US"/>
                            </w:rPr>
                            <w:t>2</w:t>
                          </w:r>
                          <w:r w:rsidRPr="00743449">
                            <w:rPr>
                              <w:rFonts w:ascii="Century Gothic" w:hAnsi="Century Gothic"/>
                              <w:bCs/>
                              <w:noProof/>
                              <w:sz w:val="14"/>
                              <w:szCs w:val="14"/>
                              <w:lang w:val="en-US"/>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414.4pt;margin-top:-.25pt;width:75pt;height:17.1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" stroked="f">
              <v:textbox style="mso-fit-shape-to-text:t">
                <w:txbxContent>
                  <w:p w14:paraId="480C93E7" w14:textId="77777777" w:rsidR="00743449" w:rsidRPr="00743449" w:rsidRDefault="00743449" w:rsidP="00743449">
                    <w:pPr>
                      <w:jc w:val="right"/>
                      <w:rPr>
                        <w:rFonts w:ascii="Century Gothic" w:hAnsi="Century Gothic"/>
                        <w:sz w:val="14"/>
                        <w:szCs w:val="14"/>
                        <w:lang w:val="en-US"/>
                      </w:rPr>
                    </w:pPr>
                    <w:r w:rsidRPr="00743449">
                      <w:rPr>
                        <w:rFonts w:ascii="Century Gothic" w:hAnsi="Century Gothic"/>
                        <w:noProof/>
                        <w:sz w:val="14"/>
                        <w:szCs w:val="14"/>
                        <w:lang w:val="en-US"/>
                      </w:rPr>
                      <w:t xml:space="preserve">pagina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472D64">
                      <w:rPr>
                        <w:rFonts w:ascii="Century Gothic" w:hAnsi="Century Gothic"/>
                        <w:bCs/>
                        <w:noProof/>
                        <w:sz w:val="14"/>
                        <w:szCs w:val="14"/>
                        <w:lang w:val="en-US"/>
                      </w:rPr>
                      <w:t>2</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472D64">
                      <w:rPr>
                        <w:rFonts w:ascii="Century Gothic" w:hAnsi="Century Gothic"/>
                        <w:bCs/>
                        <w:noProof/>
                        <w:sz w:val="14"/>
                        <w:szCs w:val="14"/>
                        <w:lang w:val="en-US"/>
                      </w:rPr>
                      <w:t>2</w:t>
                    </w:r>
                    <w:r w:rsidRPr="00743449">
                      <w:rPr>
                        <w:rFonts w:ascii="Century Gothic" w:hAnsi="Century Gothic"/>
                        <w:bCs/>
                        <w:noProof/>
                        <w:sz w:val="14"/>
                        <w:szCs w:val="14"/>
                        <w:lang w:val="en-US"/>
                      </w:rPr>
                      <w:fldChar w:fldCharType="end"/>
                    </w:r>
                  </w:p>
                </w:txbxContent>
              </v:textbox>
              <w10:wrap type="squar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7C6FC9" w14:textId="77777777" w:rsidR="007119B6" w:rsidRDefault="007119B6" w:rsidP="000E1DE0">
      <w:pPr>
        <w:spacing w:line="240" w:lineRule="auto"/>
      </w:pPr>
      <w:r>
        <w:separator/>
      </w:r>
    </w:p>
  </w:footnote>
  <w:footnote w:type="continuationSeparator" w:id="0">
    <w:p w14:paraId="139E61E0" w14:textId="77777777" w:rsidR="007119B6" w:rsidRDefault="007119B6" w:rsidP="000E1DE0">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FAFAF" w14:textId="77777777" w:rsidR="000E1DE0" w:rsidRDefault="00743449">
    <w:pPr>
      <w:pStyle w:val="Header"/>
    </w:pPr>
    <w:r>
      <w:rPr>
        <w:noProof/>
        <w:lang w:val="en-US"/>
      </w:rPr>
      <w:drawing>
        <wp:anchor distT="0" distB="0" distL="114300" distR="114300" simplePos="0" relativeHeight="251658240" behindDoc="1" locked="0" layoutInCell="1" allowOverlap="1" wp14:anchorId="5D49F62E" wp14:editId="79762EE7">
          <wp:simplePos x="0" y="0"/>
          <wp:positionH relativeFrom="page">
            <wp:align>left</wp:align>
          </wp:positionH>
          <wp:positionV relativeFrom="page">
            <wp:align>top</wp:align>
          </wp:positionV>
          <wp:extent cx="7581600" cy="10724400"/>
          <wp:effectExtent l="0" t="0" r="635"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iefpapier-meulema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2E02"/>
    <w:multiLevelType w:val="hybridMultilevel"/>
    <w:tmpl w:val="60DC7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347732"/>
    <w:multiLevelType w:val="hybridMultilevel"/>
    <w:tmpl w:val="26060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FD720D"/>
    <w:multiLevelType w:val="hybridMultilevel"/>
    <w:tmpl w:val="3EF6E2DA"/>
    <w:lvl w:ilvl="0" w:tplc="04090001">
      <w:start w:val="1"/>
      <w:numFmt w:val="bullet"/>
      <w:lvlText w:val=""/>
      <w:lvlJc w:val="left"/>
      <w:pPr>
        <w:ind w:left="1423" w:hanging="360"/>
      </w:pPr>
      <w:rPr>
        <w:rFonts w:ascii="Symbol" w:hAnsi="Symbol" w:hint="default"/>
      </w:rPr>
    </w:lvl>
    <w:lvl w:ilvl="1" w:tplc="04090003" w:tentative="1">
      <w:start w:val="1"/>
      <w:numFmt w:val="bullet"/>
      <w:lvlText w:val="o"/>
      <w:lvlJc w:val="left"/>
      <w:pPr>
        <w:ind w:left="2143" w:hanging="360"/>
      </w:pPr>
      <w:rPr>
        <w:rFonts w:ascii="Courier New" w:hAnsi="Courier New" w:hint="default"/>
      </w:rPr>
    </w:lvl>
    <w:lvl w:ilvl="2" w:tplc="04090005" w:tentative="1">
      <w:start w:val="1"/>
      <w:numFmt w:val="bullet"/>
      <w:lvlText w:val=""/>
      <w:lvlJc w:val="left"/>
      <w:pPr>
        <w:ind w:left="2863" w:hanging="360"/>
      </w:pPr>
      <w:rPr>
        <w:rFonts w:ascii="Wingdings" w:hAnsi="Wingdings" w:hint="default"/>
      </w:rPr>
    </w:lvl>
    <w:lvl w:ilvl="3" w:tplc="04090001" w:tentative="1">
      <w:start w:val="1"/>
      <w:numFmt w:val="bullet"/>
      <w:lvlText w:val=""/>
      <w:lvlJc w:val="left"/>
      <w:pPr>
        <w:ind w:left="3583" w:hanging="360"/>
      </w:pPr>
      <w:rPr>
        <w:rFonts w:ascii="Symbol" w:hAnsi="Symbol" w:hint="default"/>
      </w:rPr>
    </w:lvl>
    <w:lvl w:ilvl="4" w:tplc="04090003" w:tentative="1">
      <w:start w:val="1"/>
      <w:numFmt w:val="bullet"/>
      <w:lvlText w:val="o"/>
      <w:lvlJc w:val="left"/>
      <w:pPr>
        <w:ind w:left="4303" w:hanging="360"/>
      </w:pPr>
      <w:rPr>
        <w:rFonts w:ascii="Courier New" w:hAnsi="Courier New" w:hint="default"/>
      </w:rPr>
    </w:lvl>
    <w:lvl w:ilvl="5" w:tplc="04090005" w:tentative="1">
      <w:start w:val="1"/>
      <w:numFmt w:val="bullet"/>
      <w:lvlText w:val=""/>
      <w:lvlJc w:val="left"/>
      <w:pPr>
        <w:ind w:left="5023" w:hanging="360"/>
      </w:pPr>
      <w:rPr>
        <w:rFonts w:ascii="Wingdings" w:hAnsi="Wingdings" w:hint="default"/>
      </w:rPr>
    </w:lvl>
    <w:lvl w:ilvl="6" w:tplc="04090001" w:tentative="1">
      <w:start w:val="1"/>
      <w:numFmt w:val="bullet"/>
      <w:lvlText w:val=""/>
      <w:lvlJc w:val="left"/>
      <w:pPr>
        <w:ind w:left="5743" w:hanging="360"/>
      </w:pPr>
      <w:rPr>
        <w:rFonts w:ascii="Symbol" w:hAnsi="Symbol" w:hint="default"/>
      </w:rPr>
    </w:lvl>
    <w:lvl w:ilvl="7" w:tplc="04090003" w:tentative="1">
      <w:start w:val="1"/>
      <w:numFmt w:val="bullet"/>
      <w:lvlText w:val="o"/>
      <w:lvlJc w:val="left"/>
      <w:pPr>
        <w:ind w:left="6463" w:hanging="360"/>
      </w:pPr>
      <w:rPr>
        <w:rFonts w:ascii="Courier New" w:hAnsi="Courier New" w:hint="default"/>
      </w:rPr>
    </w:lvl>
    <w:lvl w:ilvl="8" w:tplc="04090005" w:tentative="1">
      <w:start w:val="1"/>
      <w:numFmt w:val="bullet"/>
      <w:lvlText w:val=""/>
      <w:lvlJc w:val="left"/>
      <w:pPr>
        <w:ind w:left="7183" w:hanging="360"/>
      </w:pPr>
      <w:rPr>
        <w:rFonts w:ascii="Wingdings" w:hAnsi="Wingdings" w:hint="default"/>
      </w:rPr>
    </w:lvl>
  </w:abstractNum>
  <w:abstractNum w:abstractNumId="3">
    <w:nsid w:val="279703C4"/>
    <w:multiLevelType w:val="hybridMultilevel"/>
    <w:tmpl w:val="264EE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BEB64FB"/>
    <w:multiLevelType w:val="hybridMultilevel"/>
    <w:tmpl w:val="7362F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A666A1"/>
    <w:multiLevelType w:val="hybridMultilevel"/>
    <w:tmpl w:val="EE143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C924A6"/>
    <w:multiLevelType w:val="hybridMultilevel"/>
    <w:tmpl w:val="47B8F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DB6070"/>
    <w:multiLevelType w:val="hybridMultilevel"/>
    <w:tmpl w:val="FED61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AA6453"/>
    <w:multiLevelType w:val="hybridMultilevel"/>
    <w:tmpl w:val="FE0A6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8E10D7"/>
    <w:multiLevelType w:val="hybridMultilevel"/>
    <w:tmpl w:val="92B803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E6B4FBD"/>
    <w:multiLevelType w:val="hybridMultilevel"/>
    <w:tmpl w:val="8826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90209CD"/>
    <w:multiLevelType w:val="hybridMultilevel"/>
    <w:tmpl w:val="64B25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5"/>
  </w:num>
  <w:num w:numId="4">
    <w:abstractNumId w:val="3"/>
  </w:num>
  <w:num w:numId="5">
    <w:abstractNumId w:val="11"/>
  </w:num>
  <w:num w:numId="6">
    <w:abstractNumId w:val="1"/>
  </w:num>
  <w:num w:numId="7">
    <w:abstractNumId w:val="8"/>
  </w:num>
  <w:num w:numId="8">
    <w:abstractNumId w:val="10"/>
  </w:num>
  <w:num w:numId="9">
    <w:abstractNumId w:val="9"/>
  </w:num>
  <w:num w:numId="10">
    <w:abstractNumId w:val="7"/>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9B6"/>
    <w:rsid w:val="00067807"/>
    <w:rsid w:val="000E1DE0"/>
    <w:rsid w:val="000F38C4"/>
    <w:rsid w:val="002E3448"/>
    <w:rsid w:val="00423EE2"/>
    <w:rsid w:val="00472D64"/>
    <w:rsid w:val="006363C1"/>
    <w:rsid w:val="007119B6"/>
    <w:rsid w:val="00743449"/>
    <w:rsid w:val="008B119D"/>
    <w:rsid w:val="008C6B85"/>
    <w:rsid w:val="00BA610E"/>
    <w:rsid w:val="00C148F8"/>
    <w:rsid w:val="00DB15FC"/>
    <w:rsid w:val="00F96CE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3EF6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19B6"/>
    <w:pPr>
      <w:spacing w:after="0"/>
    </w:pPr>
  </w:style>
  <w:style w:type="paragraph" w:styleId="Heading1">
    <w:name w:val="heading 1"/>
    <w:basedOn w:val="Normal"/>
    <w:next w:val="Normal"/>
    <w:link w:val="Heading1Char"/>
    <w:uiPriority w:val="9"/>
    <w:qFormat/>
    <w:rsid w:val="008B119D"/>
    <w:pPr>
      <w:keepNext/>
      <w:keepLines/>
      <w:spacing w:before="240"/>
      <w:outlineLvl w:val="0"/>
    </w:pPr>
    <w:rPr>
      <w:rFonts w:asciiTheme="majorHAnsi" w:eastAsiaTheme="majorEastAsia" w:hAnsiTheme="majorHAnsi" w:cstheme="majorBidi"/>
      <w:color w:val="4EAE28"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DE0"/>
    <w:pPr>
      <w:tabs>
        <w:tab w:val="center" w:pos="4536"/>
        <w:tab w:val="right" w:pos="9072"/>
      </w:tabs>
      <w:spacing w:line="240" w:lineRule="auto"/>
    </w:pPr>
  </w:style>
  <w:style w:type="character" w:customStyle="1" w:styleId="HeaderChar">
    <w:name w:val="Header Char"/>
    <w:basedOn w:val="DefaultParagraphFont"/>
    <w:link w:val="Header"/>
    <w:uiPriority w:val="99"/>
    <w:rsid w:val="000E1DE0"/>
  </w:style>
  <w:style w:type="paragraph" w:styleId="Footer">
    <w:name w:val="footer"/>
    <w:basedOn w:val="Normal"/>
    <w:link w:val="FooterChar"/>
    <w:uiPriority w:val="99"/>
    <w:unhideWhenUsed/>
    <w:rsid w:val="000E1DE0"/>
    <w:pPr>
      <w:tabs>
        <w:tab w:val="center" w:pos="4536"/>
        <w:tab w:val="right" w:pos="9072"/>
      </w:tabs>
      <w:spacing w:line="240" w:lineRule="auto"/>
    </w:pPr>
  </w:style>
  <w:style w:type="character" w:customStyle="1" w:styleId="FooterChar">
    <w:name w:val="Footer Char"/>
    <w:basedOn w:val="DefaultParagraphFont"/>
    <w:link w:val="Footer"/>
    <w:uiPriority w:val="99"/>
    <w:rsid w:val="000E1DE0"/>
  </w:style>
  <w:style w:type="paragraph" w:styleId="Title">
    <w:name w:val="Title"/>
    <w:basedOn w:val="Normal"/>
    <w:next w:val="Normal"/>
    <w:link w:val="TitleChar"/>
    <w:uiPriority w:val="10"/>
    <w:qFormat/>
    <w:rsid w:val="008B119D"/>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19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B119D"/>
    <w:rPr>
      <w:rFonts w:asciiTheme="majorHAnsi" w:eastAsiaTheme="majorEastAsia" w:hAnsiTheme="majorHAnsi" w:cstheme="majorBidi"/>
      <w:color w:val="4EAE28" w:themeColor="accent1" w:themeShade="BF"/>
      <w:sz w:val="32"/>
      <w:szCs w:val="32"/>
    </w:rPr>
  </w:style>
  <w:style w:type="paragraph" w:styleId="ListParagraph">
    <w:name w:val="List Paragraph"/>
    <w:basedOn w:val="Normal"/>
    <w:uiPriority w:val="34"/>
    <w:qFormat/>
    <w:rsid w:val="007119B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19B6"/>
    <w:pPr>
      <w:spacing w:after="0"/>
    </w:pPr>
  </w:style>
  <w:style w:type="paragraph" w:styleId="Heading1">
    <w:name w:val="heading 1"/>
    <w:basedOn w:val="Normal"/>
    <w:next w:val="Normal"/>
    <w:link w:val="Heading1Char"/>
    <w:uiPriority w:val="9"/>
    <w:qFormat/>
    <w:rsid w:val="008B119D"/>
    <w:pPr>
      <w:keepNext/>
      <w:keepLines/>
      <w:spacing w:before="240"/>
      <w:outlineLvl w:val="0"/>
    </w:pPr>
    <w:rPr>
      <w:rFonts w:asciiTheme="majorHAnsi" w:eastAsiaTheme="majorEastAsia" w:hAnsiTheme="majorHAnsi" w:cstheme="majorBidi"/>
      <w:color w:val="4EAE28"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DE0"/>
    <w:pPr>
      <w:tabs>
        <w:tab w:val="center" w:pos="4536"/>
        <w:tab w:val="right" w:pos="9072"/>
      </w:tabs>
      <w:spacing w:line="240" w:lineRule="auto"/>
    </w:pPr>
  </w:style>
  <w:style w:type="character" w:customStyle="1" w:styleId="HeaderChar">
    <w:name w:val="Header Char"/>
    <w:basedOn w:val="DefaultParagraphFont"/>
    <w:link w:val="Header"/>
    <w:uiPriority w:val="99"/>
    <w:rsid w:val="000E1DE0"/>
  </w:style>
  <w:style w:type="paragraph" w:styleId="Footer">
    <w:name w:val="footer"/>
    <w:basedOn w:val="Normal"/>
    <w:link w:val="FooterChar"/>
    <w:uiPriority w:val="99"/>
    <w:unhideWhenUsed/>
    <w:rsid w:val="000E1DE0"/>
    <w:pPr>
      <w:tabs>
        <w:tab w:val="center" w:pos="4536"/>
        <w:tab w:val="right" w:pos="9072"/>
      </w:tabs>
      <w:spacing w:line="240" w:lineRule="auto"/>
    </w:pPr>
  </w:style>
  <w:style w:type="character" w:customStyle="1" w:styleId="FooterChar">
    <w:name w:val="Footer Char"/>
    <w:basedOn w:val="DefaultParagraphFont"/>
    <w:link w:val="Footer"/>
    <w:uiPriority w:val="99"/>
    <w:rsid w:val="000E1DE0"/>
  </w:style>
  <w:style w:type="paragraph" w:styleId="Title">
    <w:name w:val="Title"/>
    <w:basedOn w:val="Normal"/>
    <w:next w:val="Normal"/>
    <w:link w:val="TitleChar"/>
    <w:uiPriority w:val="10"/>
    <w:qFormat/>
    <w:rsid w:val="008B119D"/>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19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B119D"/>
    <w:rPr>
      <w:rFonts w:asciiTheme="majorHAnsi" w:eastAsiaTheme="majorEastAsia" w:hAnsiTheme="majorHAnsi" w:cstheme="majorBidi"/>
      <w:color w:val="4EAE28" w:themeColor="accent1" w:themeShade="BF"/>
      <w:sz w:val="32"/>
      <w:szCs w:val="32"/>
    </w:rPr>
  </w:style>
  <w:style w:type="paragraph" w:styleId="ListParagraph">
    <w:name w:val="List Paragraph"/>
    <w:basedOn w:val="Normal"/>
    <w:uiPriority w:val="34"/>
    <w:qFormat/>
    <w:rsid w:val="007119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gijsmeuleman:Repositories:me-zkl3000main-board:docs:2016-12-21%20Review%20schematics.dotx" TargetMode="External"/></Relationships>
</file>

<file path=word/theme/theme1.xml><?xml version="1.0" encoding="utf-8"?>
<a:theme xmlns:a="http://schemas.openxmlformats.org/drawingml/2006/main" name="Office Theme">
  <a:themeElements>
    <a:clrScheme name="Meuleman">
      <a:dk1>
        <a:srgbClr val="002539"/>
      </a:dk1>
      <a:lt1>
        <a:sysClr val="window" lastClr="FFFFFF"/>
      </a:lt1>
      <a:dk2>
        <a:srgbClr val="002539"/>
      </a:dk2>
      <a:lt2>
        <a:srgbClr val="F4F9FC"/>
      </a:lt2>
      <a:accent1>
        <a:srgbClr val="72D54A"/>
      </a:accent1>
      <a:accent2>
        <a:srgbClr val="014B74"/>
      </a:accent2>
      <a:accent3>
        <a:srgbClr val="0272DD"/>
      </a:accent3>
      <a:accent4>
        <a:srgbClr val="72D54A"/>
      </a:accent4>
      <a:accent5>
        <a:srgbClr val="0272DD"/>
      </a:accent5>
      <a:accent6>
        <a:srgbClr val="002539"/>
      </a:accent6>
      <a:hlink>
        <a:srgbClr val="72D54A"/>
      </a:hlink>
      <a:folHlink>
        <a:srgbClr val="72D54A"/>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2016-12-21 Review schematics.dotx</Template>
  <TotalTime>9</TotalTime>
  <Pages>2</Pages>
  <Words>336</Words>
  <Characters>1748</Characters>
  <Application>Microsoft Macintosh Word</Application>
  <DocSecurity>0</DocSecurity>
  <Lines>39</Lines>
  <Paragraphs>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2055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Gijs Meuleman</dc:creator>
  <cp:keywords/>
  <dc:description/>
  <cp:lastModifiedBy>Gijs Meuleman</cp:lastModifiedBy>
  <cp:revision>2</cp:revision>
  <dcterms:created xsi:type="dcterms:W3CDTF">2016-12-21T16:50:00Z</dcterms:created>
  <dcterms:modified xsi:type="dcterms:W3CDTF">2016-12-28T09:28:00Z</dcterms:modified>
  <cp:category/>
</cp:coreProperties>
</file>